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5FA" w:rsidRPr="00A931FC" w:rsidRDefault="006955FA" w:rsidP="006955FA">
      <w:pPr>
        <w:spacing w:before="240" w:after="240" w:line="240" w:lineRule="auto"/>
        <w:rPr>
          <w:rFonts w:ascii="Times New Roman" w:eastAsia="Times New Roman" w:hAnsi="Times New Roman" w:cs="Times New Roman"/>
          <w:sz w:val="24"/>
          <w:szCs w:val="24"/>
        </w:rPr>
      </w:pPr>
      <w:r w:rsidRPr="00A931FC">
        <w:rPr>
          <w:rFonts w:ascii="Arial" w:eastAsia="Times New Roman" w:hAnsi="Arial" w:cs="Arial"/>
          <w:color w:val="000000"/>
        </w:rPr>
        <w:t> </w:t>
      </w:r>
      <w:r w:rsidRPr="00A931FC">
        <w:rPr>
          <w:rFonts w:ascii="Arial" w:eastAsia="Times New Roman" w:hAnsi="Arial" w:cs="Arial"/>
          <w:color w:val="0070C0"/>
          <w:sz w:val="28"/>
          <w:szCs w:val="28"/>
        </w:rPr>
        <w:t>DEPARTAMENTO DE EXPERIENCIAS INTERDIMENSIONALES</w:t>
      </w:r>
    </w:p>
    <w:p w:rsidR="006955FA" w:rsidRPr="00A931FC" w:rsidRDefault="006955FA" w:rsidP="006955FA">
      <w:pPr>
        <w:spacing w:before="240" w:after="0" w:line="240" w:lineRule="auto"/>
        <w:jc w:val="center"/>
        <w:rPr>
          <w:rFonts w:ascii="Times New Roman" w:eastAsia="Times New Roman" w:hAnsi="Times New Roman" w:cs="Times New Roman"/>
          <w:sz w:val="28"/>
          <w:szCs w:val="28"/>
        </w:rPr>
      </w:pPr>
      <w:r w:rsidRPr="00A931FC">
        <w:rPr>
          <w:rFonts w:ascii="Arial" w:eastAsia="Times New Roman" w:hAnsi="Arial" w:cs="Arial"/>
          <w:color w:val="0070C0"/>
          <w:sz w:val="28"/>
          <w:szCs w:val="28"/>
        </w:rPr>
        <w:t>ACTA NO. 8</w:t>
      </w:r>
      <w:r w:rsidR="00834BC2">
        <w:rPr>
          <w:rFonts w:ascii="Arial" w:eastAsia="Times New Roman" w:hAnsi="Arial" w:cs="Arial"/>
          <w:color w:val="0070C0"/>
          <w:sz w:val="28"/>
          <w:szCs w:val="28"/>
        </w:rPr>
        <w:t>1</w:t>
      </w:r>
    </w:p>
    <w:p w:rsidR="006955FA" w:rsidRPr="00A931FC" w:rsidRDefault="006955FA" w:rsidP="006955FA">
      <w:pPr>
        <w:spacing w:before="240" w:after="0" w:line="240" w:lineRule="auto"/>
        <w:jc w:val="center"/>
        <w:rPr>
          <w:rFonts w:ascii="Times New Roman" w:eastAsia="Times New Roman" w:hAnsi="Times New Roman" w:cs="Times New Roman"/>
          <w:sz w:val="28"/>
          <w:szCs w:val="28"/>
        </w:rPr>
      </w:pPr>
      <w:r w:rsidRPr="00A931FC">
        <w:rPr>
          <w:rFonts w:ascii="Arial" w:eastAsia="Times New Roman" w:hAnsi="Arial" w:cs="Arial"/>
          <w:color w:val="0070C0"/>
          <w:sz w:val="28"/>
          <w:szCs w:val="28"/>
        </w:rPr>
        <w:t>12  de Agosto del  2019</w:t>
      </w:r>
    </w:p>
    <w:p w:rsidR="006955FA" w:rsidRPr="00A931FC" w:rsidRDefault="006955FA" w:rsidP="006955FA">
      <w:pPr>
        <w:spacing w:before="240" w:after="0" w:line="240" w:lineRule="auto"/>
        <w:jc w:val="center"/>
        <w:rPr>
          <w:rFonts w:ascii="Times New Roman" w:eastAsia="Times New Roman" w:hAnsi="Times New Roman" w:cs="Times New Roman"/>
          <w:sz w:val="28"/>
          <w:szCs w:val="28"/>
        </w:rPr>
      </w:pPr>
      <w:r w:rsidRPr="00A931FC">
        <w:rPr>
          <w:rFonts w:ascii="Arial" w:eastAsia="Times New Roman" w:hAnsi="Arial" w:cs="Arial"/>
          <w:color w:val="0070C0"/>
          <w:sz w:val="28"/>
          <w:szCs w:val="28"/>
        </w:rPr>
        <w:t>SALA UNIVERSIDAD TSEYOR DE GRANADA</w:t>
      </w:r>
    </w:p>
    <w:p w:rsidR="006955FA" w:rsidRPr="00A931FC" w:rsidRDefault="006955FA" w:rsidP="006955FA">
      <w:pPr>
        <w:spacing w:before="240" w:after="0" w:line="240" w:lineRule="auto"/>
        <w:jc w:val="center"/>
        <w:rPr>
          <w:rFonts w:ascii="Times New Roman" w:eastAsia="Times New Roman" w:hAnsi="Times New Roman" w:cs="Times New Roman"/>
          <w:sz w:val="28"/>
          <w:szCs w:val="28"/>
        </w:rPr>
      </w:pPr>
      <w:r w:rsidRPr="00A931FC">
        <w:rPr>
          <w:rFonts w:ascii="Arial" w:eastAsia="Times New Roman" w:hAnsi="Arial" w:cs="Arial"/>
          <w:color w:val="0070C0"/>
          <w:sz w:val="28"/>
          <w:szCs w:val="28"/>
        </w:rPr>
        <w:t>20,0 Horas España</w:t>
      </w:r>
    </w:p>
    <w:p w:rsidR="006955FA" w:rsidRDefault="006955FA" w:rsidP="006955FA">
      <w:pPr>
        <w:spacing w:before="240" w:after="0" w:line="240" w:lineRule="auto"/>
        <w:rPr>
          <w:rFonts w:ascii="Times New Roman" w:eastAsia="Times New Roman" w:hAnsi="Times New Roman" w:cs="Times New Roman"/>
          <w:color w:val="0070C0"/>
          <w:sz w:val="28"/>
          <w:szCs w:val="28"/>
        </w:rPr>
      </w:pPr>
      <w:r w:rsidRPr="00A931FC">
        <w:rPr>
          <w:rFonts w:ascii="Times New Roman" w:eastAsia="Times New Roman" w:hAnsi="Times New Roman" w:cs="Times New Roman"/>
          <w:color w:val="0070C0"/>
          <w:sz w:val="28"/>
          <w:szCs w:val="28"/>
        </w:rPr>
        <w:t> </w:t>
      </w:r>
      <w:r w:rsidRPr="0082023D">
        <w:rPr>
          <w:rFonts w:ascii="Times New Roman" w:eastAsia="Times New Roman" w:hAnsi="Times New Roman" w:cs="Times New Roman"/>
          <w:b/>
          <w:color w:val="0070C0"/>
          <w:sz w:val="28"/>
          <w:szCs w:val="28"/>
        </w:rPr>
        <w:t>Presentes en sala</w:t>
      </w:r>
      <w:r w:rsidRPr="00A931FC">
        <w:rPr>
          <w:rFonts w:ascii="Times New Roman" w:eastAsia="Times New Roman" w:hAnsi="Times New Roman" w:cs="Times New Roman"/>
          <w:color w:val="0070C0"/>
          <w:sz w:val="28"/>
          <w:szCs w:val="28"/>
        </w:rPr>
        <w:t xml:space="preserve">: Aran Valles Pm, Liceo, </w:t>
      </w:r>
      <w:r>
        <w:rPr>
          <w:rFonts w:ascii="Times New Roman" w:eastAsia="Times New Roman" w:hAnsi="Times New Roman" w:cs="Times New Roman"/>
          <w:color w:val="0070C0"/>
          <w:sz w:val="28"/>
          <w:szCs w:val="28"/>
        </w:rPr>
        <w:t xml:space="preserve">Ahora es el Momento la Pm, Canal Radial Pm, Galleta, Plenitud, Raudo, Ovillo Rosa la Pm, Luz Estelar la Pm, Lo tienes todo la Pm, Electrón Pm, Puerta Abierta la </w:t>
      </w:r>
      <w:proofErr w:type="spellStart"/>
      <w:r>
        <w:rPr>
          <w:rFonts w:ascii="Times New Roman" w:eastAsia="Times New Roman" w:hAnsi="Times New Roman" w:cs="Times New Roman"/>
          <w:color w:val="0070C0"/>
          <w:sz w:val="28"/>
          <w:szCs w:val="28"/>
        </w:rPr>
        <w:t>Pm.</w:t>
      </w:r>
      <w:proofErr w:type="spellEnd"/>
    </w:p>
    <w:p w:rsidR="006955FA" w:rsidRDefault="006955FA" w:rsidP="006955FA">
      <w:pPr>
        <w:spacing w:before="240" w:after="0" w:line="240" w:lineRule="auto"/>
        <w:rPr>
          <w:rFonts w:ascii="Times New Roman" w:eastAsia="Times New Roman" w:hAnsi="Times New Roman" w:cs="Times New Roman"/>
          <w:color w:val="0070C0"/>
          <w:sz w:val="28"/>
          <w:szCs w:val="28"/>
        </w:rPr>
      </w:pPr>
      <w:r w:rsidRPr="0082023D">
        <w:rPr>
          <w:rFonts w:ascii="Times New Roman" w:eastAsia="Times New Roman" w:hAnsi="Times New Roman" w:cs="Times New Roman"/>
          <w:b/>
          <w:color w:val="0070C0"/>
          <w:sz w:val="28"/>
          <w:szCs w:val="28"/>
        </w:rPr>
        <w:t>Orbitando por el Consejo de los Doce</w:t>
      </w:r>
      <w:r>
        <w:rPr>
          <w:rFonts w:ascii="Times New Roman" w:eastAsia="Times New Roman" w:hAnsi="Times New Roman" w:cs="Times New Roman"/>
          <w:color w:val="0070C0"/>
          <w:sz w:val="28"/>
          <w:szCs w:val="28"/>
        </w:rPr>
        <w:t xml:space="preserve">: Junto a Ti </w:t>
      </w:r>
      <w:proofErr w:type="gramStart"/>
      <w:r>
        <w:rPr>
          <w:rFonts w:ascii="Times New Roman" w:eastAsia="Times New Roman" w:hAnsi="Times New Roman" w:cs="Times New Roman"/>
          <w:color w:val="0070C0"/>
          <w:sz w:val="28"/>
          <w:szCs w:val="28"/>
        </w:rPr>
        <w:t>la</w:t>
      </w:r>
      <w:proofErr w:type="gramEnd"/>
      <w:r>
        <w:rPr>
          <w:rFonts w:ascii="Times New Roman" w:eastAsia="Times New Roman" w:hAnsi="Times New Roman" w:cs="Times New Roman"/>
          <w:color w:val="0070C0"/>
          <w:sz w:val="28"/>
          <w:szCs w:val="28"/>
        </w:rPr>
        <w:t xml:space="preserve"> Pm</w:t>
      </w:r>
    </w:p>
    <w:p w:rsidR="006955FA" w:rsidRPr="00A931FC" w:rsidRDefault="006955FA" w:rsidP="006955FA">
      <w:pPr>
        <w:spacing w:before="240" w:after="0" w:line="240" w:lineRule="auto"/>
        <w:rPr>
          <w:rFonts w:ascii="Times New Roman" w:eastAsia="Times New Roman" w:hAnsi="Times New Roman" w:cs="Times New Roman"/>
          <w:sz w:val="28"/>
          <w:szCs w:val="28"/>
        </w:rPr>
      </w:pPr>
    </w:p>
    <w:p w:rsidR="006955FA" w:rsidRPr="00410B48" w:rsidRDefault="006955FA" w:rsidP="006955FA">
      <w:pPr>
        <w:spacing w:after="0" w:line="240" w:lineRule="auto"/>
        <w:ind w:left="360"/>
        <w:textAlignment w:val="baseline"/>
        <w:rPr>
          <w:rFonts w:ascii="Arial" w:eastAsia="Times New Roman" w:hAnsi="Arial" w:cs="Arial"/>
          <w:color w:val="548DD4" w:themeColor="text2" w:themeTint="99"/>
          <w:sz w:val="28"/>
          <w:szCs w:val="28"/>
          <w:lang w:val="en-US"/>
        </w:rPr>
      </w:pPr>
      <w:proofErr w:type="spellStart"/>
      <w:r w:rsidRPr="00410B48">
        <w:rPr>
          <w:rFonts w:ascii="Arial" w:eastAsia="Times New Roman" w:hAnsi="Arial" w:cs="Arial"/>
          <w:color w:val="548DD4" w:themeColor="text2" w:themeTint="99"/>
          <w:sz w:val="28"/>
          <w:szCs w:val="28"/>
          <w:lang w:val="en-US"/>
        </w:rPr>
        <w:t>Temas</w:t>
      </w:r>
      <w:proofErr w:type="spellEnd"/>
      <w:r w:rsidRPr="00410B48">
        <w:rPr>
          <w:rFonts w:ascii="Arial" w:eastAsia="Times New Roman" w:hAnsi="Arial" w:cs="Arial"/>
          <w:color w:val="548DD4" w:themeColor="text2" w:themeTint="99"/>
          <w:sz w:val="28"/>
          <w:szCs w:val="28"/>
          <w:lang w:val="en-US"/>
        </w:rPr>
        <w:t xml:space="preserve"> </w:t>
      </w:r>
      <w:proofErr w:type="spellStart"/>
      <w:r w:rsidRPr="00410B48">
        <w:rPr>
          <w:rFonts w:ascii="Arial" w:eastAsia="Times New Roman" w:hAnsi="Arial" w:cs="Arial"/>
          <w:color w:val="548DD4" w:themeColor="text2" w:themeTint="99"/>
          <w:sz w:val="28"/>
          <w:szCs w:val="28"/>
          <w:lang w:val="en-US"/>
        </w:rPr>
        <w:t>Tratados</w:t>
      </w:r>
      <w:proofErr w:type="spellEnd"/>
      <w:r w:rsidRPr="00410B48">
        <w:rPr>
          <w:rFonts w:ascii="Arial" w:eastAsia="Times New Roman" w:hAnsi="Arial" w:cs="Arial"/>
          <w:color w:val="548DD4" w:themeColor="text2" w:themeTint="99"/>
          <w:sz w:val="28"/>
          <w:szCs w:val="28"/>
          <w:lang w:val="en-US"/>
        </w:rPr>
        <w:t>:</w:t>
      </w:r>
    </w:p>
    <w:p w:rsidR="006955FA" w:rsidRPr="00410B48" w:rsidRDefault="006955FA" w:rsidP="006955FA">
      <w:pPr>
        <w:spacing w:after="0" w:line="240" w:lineRule="auto"/>
        <w:ind w:left="360"/>
        <w:textAlignment w:val="baseline"/>
        <w:rPr>
          <w:rFonts w:ascii="Arial" w:eastAsia="Times New Roman" w:hAnsi="Arial" w:cs="Arial"/>
          <w:color w:val="548DD4" w:themeColor="text2" w:themeTint="99"/>
          <w:sz w:val="28"/>
          <w:szCs w:val="28"/>
          <w:lang w:val="en-US"/>
        </w:rPr>
      </w:pPr>
    </w:p>
    <w:p w:rsidR="006955FA" w:rsidRPr="00410B48" w:rsidRDefault="006955FA" w:rsidP="006955FA">
      <w:pPr>
        <w:pStyle w:val="ListParagraph"/>
        <w:numPr>
          <w:ilvl w:val="0"/>
          <w:numId w:val="1"/>
        </w:numPr>
        <w:spacing w:after="0" w:line="240" w:lineRule="auto"/>
        <w:textAlignment w:val="baseline"/>
        <w:rPr>
          <w:rFonts w:ascii="Arial" w:eastAsia="Times New Roman" w:hAnsi="Arial" w:cs="Arial"/>
          <w:b/>
          <w:color w:val="548DD4" w:themeColor="text2" w:themeTint="99"/>
          <w:sz w:val="28"/>
          <w:szCs w:val="28"/>
          <w:lang w:val="en-US"/>
        </w:rPr>
      </w:pPr>
      <w:r w:rsidRPr="00410B48">
        <w:rPr>
          <w:rFonts w:ascii="Arial" w:eastAsia="Times New Roman" w:hAnsi="Arial" w:cs="Arial"/>
          <w:color w:val="548DD4" w:themeColor="text2" w:themeTint="99"/>
          <w:sz w:val="28"/>
          <w:szCs w:val="28"/>
          <w:lang w:val="en-US"/>
        </w:rPr>
        <w:t xml:space="preserve"> </w:t>
      </w:r>
      <w:r w:rsidRPr="00410B48">
        <w:rPr>
          <w:rFonts w:ascii="Arial" w:eastAsia="Times New Roman" w:hAnsi="Arial" w:cs="Arial"/>
          <w:b/>
          <w:color w:val="548DD4" w:themeColor="text2" w:themeTint="99"/>
          <w:sz w:val="28"/>
          <w:szCs w:val="28"/>
          <w:lang w:val="en-US"/>
        </w:rPr>
        <w:t xml:space="preserve"> </w:t>
      </w:r>
      <w:proofErr w:type="spellStart"/>
      <w:r w:rsidRPr="00410B48">
        <w:rPr>
          <w:rFonts w:ascii="Arial" w:eastAsia="Times New Roman" w:hAnsi="Arial" w:cs="Arial"/>
          <w:b/>
          <w:color w:val="548DD4" w:themeColor="text2" w:themeTint="99"/>
          <w:sz w:val="28"/>
          <w:szCs w:val="28"/>
          <w:lang w:val="en-US"/>
        </w:rPr>
        <w:t>Meditaciones</w:t>
      </w:r>
      <w:proofErr w:type="spellEnd"/>
      <w:r w:rsidRPr="00410B48">
        <w:rPr>
          <w:rFonts w:ascii="Arial" w:eastAsia="Times New Roman" w:hAnsi="Arial" w:cs="Arial"/>
          <w:b/>
          <w:color w:val="548DD4" w:themeColor="text2" w:themeTint="99"/>
          <w:sz w:val="28"/>
          <w:szCs w:val="28"/>
          <w:lang w:val="en-US"/>
        </w:rPr>
        <w:t xml:space="preserve"> </w:t>
      </w:r>
    </w:p>
    <w:p w:rsidR="006955FA"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b/>
          <w:color w:val="548DD4" w:themeColor="text2" w:themeTint="99"/>
          <w:sz w:val="28"/>
          <w:szCs w:val="28"/>
        </w:rPr>
        <w:t xml:space="preserve">   </w:t>
      </w:r>
      <w:r w:rsidRPr="00410B48">
        <w:rPr>
          <w:rFonts w:ascii="Arial" w:eastAsia="Times New Roman" w:hAnsi="Arial" w:cs="Arial"/>
          <w:color w:val="548DD4" w:themeColor="text2" w:themeTint="99"/>
          <w:sz w:val="28"/>
          <w:szCs w:val="28"/>
        </w:rPr>
        <w:t xml:space="preserve">Se comienza con las  </w:t>
      </w:r>
      <w:r>
        <w:rPr>
          <w:rFonts w:ascii="Arial" w:eastAsia="Times New Roman" w:hAnsi="Arial" w:cs="Arial"/>
          <w:color w:val="548DD4" w:themeColor="text2" w:themeTint="99"/>
          <w:sz w:val="28"/>
          <w:szCs w:val="28"/>
        </w:rPr>
        <w:t>cuatro</w:t>
      </w:r>
      <w:r w:rsidRPr="00410B48">
        <w:rPr>
          <w:rFonts w:ascii="Arial" w:eastAsia="Times New Roman" w:hAnsi="Arial" w:cs="Arial"/>
          <w:color w:val="548DD4" w:themeColor="text2" w:themeTint="99"/>
          <w:sz w:val="28"/>
          <w:szCs w:val="28"/>
        </w:rPr>
        <w:t xml:space="preserve"> palabras mayas seguidas del mantra de protección y la meditación de Unificación con los Muul.</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410B48" w:rsidRDefault="006955FA" w:rsidP="006955FA">
      <w:pPr>
        <w:pStyle w:val="ListParagraph"/>
        <w:numPr>
          <w:ilvl w:val="0"/>
          <w:numId w:val="1"/>
        </w:numPr>
        <w:spacing w:after="0" w:line="240" w:lineRule="auto"/>
        <w:textAlignment w:val="baseline"/>
        <w:rPr>
          <w:rFonts w:ascii="Arial" w:eastAsia="Times New Roman" w:hAnsi="Arial" w:cs="Arial"/>
          <w:b/>
          <w:color w:val="548DD4" w:themeColor="text2" w:themeTint="99"/>
          <w:sz w:val="28"/>
          <w:szCs w:val="28"/>
        </w:rPr>
      </w:pPr>
      <w:r w:rsidRPr="00410B48">
        <w:rPr>
          <w:rFonts w:ascii="Arial" w:hAnsi="Arial" w:cs="Arial"/>
          <w:b/>
          <w:color w:val="548DD4" w:themeColor="text2" w:themeTint="99"/>
          <w:sz w:val="28"/>
          <w:szCs w:val="28"/>
        </w:rPr>
        <w:t>Extrapolación</w:t>
      </w:r>
      <w:r>
        <w:rPr>
          <w:rFonts w:ascii="Arial" w:hAnsi="Arial" w:cs="Arial"/>
          <w:b/>
          <w:color w:val="548DD4" w:themeColor="text2" w:themeTint="99"/>
          <w:sz w:val="28"/>
          <w:szCs w:val="28"/>
        </w:rPr>
        <w:t>: a</w:t>
      </w:r>
      <w:r w:rsidRPr="00410B48">
        <w:rPr>
          <w:rFonts w:ascii="Arial" w:hAnsi="Arial" w:cs="Arial"/>
          <w:b/>
          <w:color w:val="548DD4" w:themeColor="text2" w:themeTint="99"/>
          <w:sz w:val="28"/>
          <w:szCs w:val="28"/>
        </w:rPr>
        <w:t xml:space="preserve"> </w:t>
      </w:r>
      <w:proofErr w:type="spellStart"/>
      <w:r w:rsidRPr="00410B48">
        <w:rPr>
          <w:rFonts w:ascii="Arial" w:hAnsi="Arial" w:cs="Arial"/>
          <w:b/>
          <w:color w:val="548DD4" w:themeColor="text2" w:themeTint="99"/>
          <w:sz w:val="28"/>
          <w:szCs w:val="28"/>
        </w:rPr>
        <w:t>Aggunion</w:t>
      </w:r>
      <w:proofErr w:type="spellEnd"/>
      <w:r w:rsidRPr="00410B48">
        <w:rPr>
          <w:rFonts w:ascii="Arial" w:hAnsi="Arial" w:cs="Arial"/>
          <w:b/>
          <w:color w:val="548DD4" w:themeColor="text2" w:themeTint="99"/>
          <w:sz w:val="28"/>
          <w:szCs w:val="28"/>
        </w:rPr>
        <w:t xml:space="preserve"> guiada por Escampada Libre la Pm</w:t>
      </w:r>
    </w:p>
    <w:p w:rsidR="006955FA" w:rsidRDefault="006955FA" w:rsidP="006955FA">
      <w:pPr>
        <w:pStyle w:val="ListParagraph"/>
        <w:spacing w:after="0" w:line="240" w:lineRule="auto"/>
        <w:textAlignment w:val="baseline"/>
        <w:rPr>
          <w:rFonts w:ascii="Arial" w:hAnsi="Arial" w:cs="Arial"/>
          <w:color w:val="548DD4" w:themeColor="text2" w:themeTint="99"/>
          <w:sz w:val="28"/>
          <w:szCs w:val="28"/>
        </w:rPr>
      </w:pPr>
      <w:r w:rsidRPr="00410B48">
        <w:rPr>
          <w:rFonts w:ascii="Arial" w:hAnsi="Arial" w:cs="Arial"/>
          <w:color w:val="548DD4" w:themeColor="text2" w:themeTint="99"/>
          <w:sz w:val="28"/>
          <w:szCs w:val="28"/>
        </w:rPr>
        <w:t>Escampada Libre la Pm estuvo ausente y la hermana Liceo guio la meditación.  Esa misma meditación se hará en el Ágora del Junantal el próximo domingo.</w:t>
      </w:r>
    </w:p>
    <w:p w:rsidR="006955FA" w:rsidRPr="00410B48" w:rsidRDefault="006955FA" w:rsidP="006955FA">
      <w:pPr>
        <w:pStyle w:val="ListParagraph"/>
        <w:spacing w:after="0" w:line="240" w:lineRule="auto"/>
        <w:textAlignment w:val="baseline"/>
        <w:rPr>
          <w:rFonts w:ascii="Arial" w:hAnsi="Arial" w:cs="Arial"/>
          <w:color w:val="548DD4" w:themeColor="text2" w:themeTint="99"/>
          <w:sz w:val="28"/>
          <w:szCs w:val="28"/>
        </w:rPr>
      </w:pPr>
    </w:p>
    <w:p w:rsidR="006955FA" w:rsidRPr="00410B48" w:rsidRDefault="006955FA" w:rsidP="006955FA">
      <w:pPr>
        <w:pStyle w:val="ListParagraph"/>
        <w:numPr>
          <w:ilvl w:val="0"/>
          <w:numId w:val="1"/>
        </w:numPr>
        <w:spacing w:after="0" w:line="240" w:lineRule="auto"/>
        <w:textAlignment w:val="baseline"/>
        <w:rPr>
          <w:rFonts w:ascii="Arial" w:eastAsia="Times New Roman" w:hAnsi="Arial" w:cs="Arial"/>
          <w:b/>
          <w:color w:val="548DD4" w:themeColor="text2" w:themeTint="99"/>
          <w:sz w:val="28"/>
          <w:szCs w:val="28"/>
        </w:rPr>
      </w:pPr>
      <w:r w:rsidRPr="00410B48">
        <w:rPr>
          <w:rFonts w:ascii="Arial" w:eastAsia="Times New Roman" w:hAnsi="Arial" w:cs="Arial"/>
          <w:b/>
          <w:color w:val="548DD4" w:themeColor="text2" w:themeTint="99"/>
          <w:sz w:val="28"/>
          <w:szCs w:val="28"/>
        </w:rPr>
        <w:t>Lectura y a</w:t>
      </w:r>
      <w:r w:rsidR="005F7F32">
        <w:rPr>
          <w:rFonts w:ascii="Arial" w:eastAsia="Times New Roman" w:hAnsi="Arial" w:cs="Arial"/>
          <w:b/>
          <w:color w:val="548DD4" w:themeColor="text2" w:themeTint="99"/>
          <w:sz w:val="28"/>
          <w:szCs w:val="28"/>
        </w:rPr>
        <w:t>probación del Acta No. 80 del 15 de julio del 2019.</w:t>
      </w:r>
    </w:p>
    <w:p w:rsidR="006955FA"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Se lee y aprueba por unanimidad de los presentes</w:t>
      </w:r>
      <w:r w:rsidR="005F7F32">
        <w:rPr>
          <w:rFonts w:ascii="Arial" w:eastAsia="Times New Roman" w:hAnsi="Arial" w:cs="Arial"/>
          <w:color w:val="548DD4" w:themeColor="text2" w:themeTint="99"/>
          <w:sz w:val="28"/>
          <w:szCs w:val="28"/>
        </w:rPr>
        <w:t xml:space="preserve"> el Acta No. 80 del 15 de julio</w:t>
      </w:r>
      <w:r w:rsidRPr="00410B48">
        <w:rPr>
          <w:rFonts w:ascii="Arial" w:eastAsia="Times New Roman" w:hAnsi="Arial" w:cs="Arial"/>
          <w:color w:val="548DD4" w:themeColor="text2" w:themeTint="99"/>
          <w:sz w:val="28"/>
          <w:szCs w:val="28"/>
        </w:rPr>
        <w:t xml:space="preserve"> del 2019.</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410B48" w:rsidRDefault="006955FA" w:rsidP="006955FA">
      <w:pPr>
        <w:pStyle w:val="ListParagraph"/>
        <w:numPr>
          <w:ilvl w:val="0"/>
          <w:numId w:val="1"/>
        </w:numPr>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b/>
          <w:color w:val="548DD4" w:themeColor="text2" w:themeTint="99"/>
          <w:sz w:val="28"/>
          <w:szCs w:val="28"/>
        </w:rPr>
        <w:t>Revisión del listado de la extrapolación, quien las hará y fecha</w:t>
      </w:r>
      <w:r w:rsidRPr="00410B48">
        <w:rPr>
          <w:rFonts w:ascii="Arial" w:eastAsia="Times New Roman" w:hAnsi="Arial" w:cs="Arial"/>
          <w:color w:val="548DD4" w:themeColor="text2" w:themeTint="99"/>
          <w:sz w:val="28"/>
          <w:szCs w:val="28"/>
        </w:rPr>
        <w:t>.</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Se lee el listado y se comenta que sabemos que este listado puede tener cambios, queda por el momento el listado final.</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82023D" w:rsidRDefault="006955FA" w:rsidP="006955FA">
      <w:pPr>
        <w:pStyle w:val="ListParagraph"/>
        <w:numPr>
          <w:ilvl w:val="0"/>
          <w:numId w:val="1"/>
        </w:numPr>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b/>
          <w:color w:val="548DD4" w:themeColor="text2" w:themeTint="99"/>
          <w:sz w:val="28"/>
          <w:szCs w:val="28"/>
        </w:rPr>
        <w:t>Revisión de la lista depurada de los pertenecientes al departamento</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 xml:space="preserve">Se lee la lista de los pertenecientes.  Liceo dice que hay personas que no están en este departamento y pregunta si la lista se envió al </w:t>
      </w:r>
      <w:r w:rsidRPr="00410B48">
        <w:rPr>
          <w:rFonts w:ascii="Arial" w:eastAsia="Times New Roman" w:hAnsi="Arial" w:cs="Arial"/>
          <w:color w:val="548DD4" w:themeColor="text2" w:themeTint="99"/>
          <w:sz w:val="28"/>
          <w:szCs w:val="28"/>
        </w:rPr>
        <w:lastRenderedPageBreak/>
        <w:t>Ágora del Junantal para que los que interesen se anoten. No se supo contestar.  Aran Valles Pm comenta que debe ser posible que no se ha enviado porque esta para que la aprobemos aquí.</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410B48" w:rsidRDefault="006955FA" w:rsidP="006955FA">
      <w:pPr>
        <w:pStyle w:val="ListParagraph"/>
        <w:numPr>
          <w:ilvl w:val="0"/>
          <w:numId w:val="1"/>
        </w:numPr>
        <w:spacing w:after="0" w:line="240" w:lineRule="auto"/>
        <w:textAlignment w:val="baseline"/>
        <w:rPr>
          <w:rFonts w:ascii="Arial" w:eastAsia="Times New Roman" w:hAnsi="Arial" w:cs="Arial"/>
          <w:b/>
          <w:color w:val="548DD4" w:themeColor="text2" w:themeTint="99"/>
          <w:sz w:val="28"/>
          <w:szCs w:val="28"/>
        </w:rPr>
      </w:pPr>
      <w:r w:rsidRPr="00410B48">
        <w:rPr>
          <w:rFonts w:ascii="Arial" w:eastAsia="Times New Roman" w:hAnsi="Arial" w:cs="Arial"/>
          <w:b/>
          <w:color w:val="548DD4" w:themeColor="text2" w:themeTint="99"/>
          <w:sz w:val="28"/>
          <w:szCs w:val="28"/>
        </w:rPr>
        <w:t>Estado de los cuadernillos si fueron enviados al Departamento de Documentación y Bibliografía.</w:t>
      </w:r>
    </w:p>
    <w:p w:rsidR="006955FA" w:rsidRPr="00410B48" w:rsidRDefault="006955FA" w:rsidP="006955FA">
      <w:pPr>
        <w:pStyle w:val="ListParagraph"/>
        <w:rPr>
          <w:rFonts w:ascii="Arial" w:eastAsia="Times New Roman" w:hAnsi="Arial" w:cs="Arial"/>
          <w:b/>
          <w:color w:val="548DD4" w:themeColor="text2" w:themeTint="99"/>
          <w:sz w:val="28"/>
          <w:szCs w:val="28"/>
        </w:rPr>
      </w:pP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Liceo informa que ella en su momento los envió, que no los ha visto en la biblioteca, que va a verificar si se recibieron o no. Se los volverá a enviar para que si entienden que son adecuados lo envíen a la biblioteca.</w:t>
      </w:r>
    </w:p>
    <w:p w:rsidR="006955FA" w:rsidRPr="00410B48" w:rsidRDefault="006955FA" w:rsidP="006955FA">
      <w:pPr>
        <w:pStyle w:val="ListParagraph"/>
        <w:rPr>
          <w:rFonts w:ascii="Arial" w:eastAsia="Times New Roman" w:hAnsi="Arial" w:cs="Arial"/>
          <w:color w:val="548DD4" w:themeColor="text2" w:themeTint="99"/>
          <w:sz w:val="28"/>
          <w:szCs w:val="28"/>
        </w:rPr>
      </w:pPr>
    </w:p>
    <w:p w:rsidR="006955FA" w:rsidRDefault="006955FA" w:rsidP="006955FA">
      <w:pPr>
        <w:pStyle w:val="ListParagraph"/>
        <w:numPr>
          <w:ilvl w:val="0"/>
          <w:numId w:val="1"/>
        </w:numPr>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b/>
          <w:color w:val="548DD4" w:themeColor="text2" w:themeTint="99"/>
          <w:sz w:val="28"/>
          <w:szCs w:val="28"/>
        </w:rPr>
        <w:t>Sugerencia de la hermana Liceo para hacer cambios en la dinámica de las reuniones</w:t>
      </w:r>
      <w:r w:rsidRPr="00410B48">
        <w:rPr>
          <w:rFonts w:ascii="Arial" w:eastAsia="Times New Roman" w:hAnsi="Arial" w:cs="Arial"/>
          <w:color w:val="548DD4" w:themeColor="text2" w:themeTint="99"/>
          <w:sz w:val="28"/>
          <w:szCs w:val="28"/>
        </w:rPr>
        <w:t>.</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 xml:space="preserve">Liceo propone que como este es un departamento de experiencias </w:t>
      </w:r>
      <w:proofErr w:type="spellStart"/>
      <w:r w:rsidRPr="00410B48">
        <w:rPr>
          <w:rFonts w:ascii="Arial" w:eastAsia="Times New Roman" w:hAnsi="Arial" w:cs="Arial"/>
          <w:color w:val="548DD4" w:themeColor="text2" w:themeTint="99"/>
          <w:sz w:val="28"/>
          <w:szCs w:val="28"/>
        </w:rPr>
        <w:t>interdimensionales</w:t>
      </w:r>
      <w:proofErr w:type="spellEnd"/>
      <w:r w:rsidRPr="00410B48">
        <w:rPr>
          <w:rFonts w:ascii="Arial" w:eastAsia="Times New Roman" w:hAnsi="Arial" w:cs="Arial"/>
          <w:color w:val="548DD4" w:themeColor="text2" w:themeTint="99"/>
          <w:sz w:val="28"/>
          <w:szCs w:val="28"/>
        </w:rPr>
        <w:t xml:space="preserve"> y que nuestro trabajo de recopilación ya se está llevando a cabo todos los meses por el equipo, ella sugiere que nos dediquemos a hacer experiencias </w:t>
      </w:r>
      <w:proofErr w:type="spellStart"/>
      <w:r w:rsidRPr="00410B48">
        <w:rPr>
          <w:rFonts w:ascii="Arial" w:eastAsia="Times New Roman" w:hAnsi="Arial" w:cs="Arial"/>
          <w:color w:val="548DD4" w:themeColor="text2" w:themeTint="99"/>
          <w:sz w:val="28"/>
          <w:szCs w:val="28"/>
        </w:rPr>
        <w:t>interdimensionales</w:t>
      </w:r>
      <w:proofErr w:type="spellEnd"/>
      <w:r w:rsidRPr="00410B48">
        <w:rPr>
          <w:rFonts w:ascii="Arial" w:eastAsia="Times New Roman" w:hAnsi="Arial" w:cs="Arial"/>
          <w:color w:val="548DD4" w:themeColor="text2" w:themeTint="99"/>
          <w:sz w:val="28"/>
          <w:szCs w:val="28"/>
        </w:rPr>
        <w:t xml:space="preserve"> y que utilicemos este espacio de las reuniones para ello.  Sugiere que se deje  la última media hora para aprobar las actas ya que hay que hacerlas para que conste que este departamento se está reuniendo. Si hubiera algún tema administrativo se deje para el final de la reunión.</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Queda aprobada por unanimidad su propuesta.</w:t>
      </w:r>
    </w:p>
    <w:p w:rsidR="006955FA" w:rsidRPr="00410B48" w:rsidRDefault="006955FA" w:rsidP="006955FA">
      <w:pPr>
        <w:pStyle w:val="ListParagraph"/>
        <w:spacing w:after="0" w:line="240" w:lineRule="auto"/>
        <w:textAlignment w:val="baseline"/>
        <w:rPr>
          <w:rFonts w:ascii="Arial" w:eastAsia="Times New Roman" w:hAnsi="Arial" w:cs="Arial"/>
          <w:color w:val="548DD4" w:themeColor="text2" w:themeTint="99"/>
          <w:sz w:val="28"/>
          <w:szCs w:val="28"/>
        </w:rPr>
      </w:pPr>
    </w:p>
    <w:p w:rsidR="006955FA" w:rsidRDefault="006955FA" w:rsidP="006955FA">
      <w:pPr>
        <w:pStyle w:val="ListParagraph"/>
        <w:numPr>
          <w:ilvl w:val="0"/>
          <w:numId w:val="1"/>
        </w:numPr>
        <w:spacing w:after="0" w:line="240" w:lineRule="auto"/>
        <w:rPr>
          <w:rFonts w:ascii="Arial" w:eastAsia="Times New Roman" w:hAnsi="Arial" w:cs="Arial"/>
          <w:b/>
          <w:color w:val="548DD4" w:themeColor="text2" w:themeTint="99"/>
          <w:sz w:val="28"/>
          <w:szCs w:val="28"/>
        </w:rPr>
      </w:pPr>
      <w:r w:rsidRPr="00410B48">
        <w:rPr>
          <w:rFonts w:ascii="Arial" w:eastAsia="Times New Roman" w:hAnsi="Arial" w:cs="Arial"/>
          <w:b/>
          <w:color w:val="548DD4" w:themeColor="text2" w:themeTint="99"/>
          <w:sz w:val="28"/>
          <w:szCs w:val="28"/>
        </w:rPr>
        <w:t xml:space="preserve"> Espacio para las síntesis del comunicado 964 y espacio para recomendar lecturas con una breve explicación.</w:t>
      </w:r>
    </w:p>
    <w:p w:rsidR="006955FA" w:rsidRPr="00410B48" w:rsidRDefault="006955FA" w:rsidP="006955FA">
      <w:pPr>
        <w:pStyle w:val="ListParagraph"/>
        <w:spacing w:after="0" w:line="240" w:lineRule="auto"/>
        <w:rPr>
          <w:rFonts w:ascii="Arial" w:eastAsia="Times New Roman" w:hAnsi="Arial" w:cs="Arial"/>
          <w:b/>
          <w:color w:val="548DD4" w:themeColor="text2" w:themeTint="99"/>
          <w:sz w:val="28"/>
          <w:szCs w:val="28"/>
        </w:rPr>
      </w:pPr>
    </w:p>
    <w:p w:rsidR="006955FA" w:rsidRPr="00410B48" w:rsidRDefault="006955FA" w:rsidP="006955FA">
      <w:pPr>
        <w:spacing w:after="0" w:line="240" w:lineRule="auto"/>
        <w:ind w:left="720"/>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Liceo hace un recuento de cómo surgió la recomendación. Alguien sugirió que se trajeran comunicados que podríamos leer aquí.  Y se dijo que trajéramos las síntesis o poner una frase para estimular a que las personas quisieran leerlo. También se propuso en esa ocasión que si alguien recomendaba un comunicado se trajera aquí y cada uno hiciera una síntesis del comunicado.</w:t>
      </w:r>
    </w:p>
    <w:p w:rsidR="006955FA" w:rsidRPr="00410B48" w:rsidRDefault="006955FA" w:rsidP="006955FA">
      <w:pPr>
        <w:spacing w:after="0" w:line="240" w:lineRule="auto"/>
        <w:ind w:left="720"/>
        <w:rPr>
          <w:rFonts w:ascii="Arial" w:eastAsia="Times New Roman" w:hAnsi="Arial" w:cs="Arial"/>
          <w:color w:val="548DD4" w:themeColor="text2" w:themeTint="99"/>
          <w:sz w:val="28"/>
          <w:szCs w:val="28"/>
        </w:rPr>
      </w:pPr>
    </w:p>
    <w:p w:rsidR="006955FA" w:rsidRDefault="006955FA" w:rsidP="006955FA">
      <w:pPr>
        <w:spacing w:after="0" w:line="240" w:lineRule="auto"/>
        <w:ind w:left="720"/>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 xml:space="preserve">Varias propuestas: </w:t>
      </w:r>
    </w:p>
    <w:p w:rsidR="006955FA" w:rsidRPr="00410B48" w:rsidRDefault="006955FA" w:rsidP="006955FA">
      <w:pPr>
        <w:spacing w:after="0" w:line="240" w:lineRule="auto"/>
        <w:ind w:left="720"/>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lastRenderedPageBreak/>
        <w:t>-Traer un comunicado y poner en pantalla el número</w:t>
      </w:r>
      <w:r>
        <w:rPr>
          <w:rFonts w:ascii="Arial" w:eastAsia="Times New Roman" w:hAnsi="Arial" w:cs="Arial"/>
          <w:color w:val="548DD4" w:themeColor="text2" w:themeTint="99"/>
          <w:sz w:val="28"/>
          <w:szCs w:val="28"/>
        </w:rPr>
        <w:t xml:space="preserve"> y porqué</w:t>
      </w:r>
      <w:r w:rsidRPr="00410B48">
        <w:rPr>
          <w:rFonts w:ascii="Arial" w:eastAsia="Times New Roman" w:hAnsi="Arial" w:cs="Arial"/>
          <w:color w:val="548DD4" w:themeColor="text2" w:themeTint="99"/>
          <w:sz w:val="28"/>
          <w:szCs w:val="28"/>
        </w:rPr>
        <w:t xml:space="preserve"> lo encuentra interesante</w:t>
      </w:r>
      <w:r>
        <w:rPr>
          <w:rFonts w:ascii="Arial" w:eastAsia="Times New Roman" w:hAnsi="Arial" w:cs="Arial"/>
          <w:color w:val="548DD4" w:themeColor="text2" w:themeTint="99"/>
          <w:sz w:val="28"/>
          <w:szCs w:val="28"/>
        </w:rPr>
        <w:t>,</w:t>
      </w:r>
      <w:r w:rsidRPr="00410B48">
        <w:rPr>
          <w:rFonts w:ascii="Arial" w:eastAsia="Times New Roman" w:hAnsi="Arial" w:cs="Arial"/>
          <w:color w:val="548DD4" w:themeColor="text2" w:themeTint="99"/>
          <w:sz w:val="28"/>
          <w:szCs w:val="28"/>
        </w:rPr>
        <w:t xml:space="preserve"> para ver quien se motiva a leerlo.</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  Traer un comunicado y compartir una síntesis del comunicado hecho por él o ella y ponerlo en pantalla</w:t>
      </w:r>
      <w:r>
        <w:rPr>
          <w:rFonts w:ascii="Arial" w:eastAsia="Times New Roman" w:hAnsi="Arial" w:cs="Arial"/>
          <w:color w:val="548DD4" w:themeColor="text2" w:themeTint="99"/>
          <w:sz w:val="28"/>
          <w:szCs w:val="28"/>
        </w:rPr>
        <w:t>.</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 Traer un comunicado y sugerir que todos lo leamos y en la próxima reunión todos traigamos nuestra síntesis y compartirla entre todos.</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Las personas pueden pedir que se ponga en el Orden del Día.  Las tres propuestas serian agradables trabajarlas, solo seria alternarlas en el orden del día.</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Se aprueba por unanimidad de los presentes traer una de  las tres propuestas en cada reunión para trabajar los comunicados en nuestra reunión.</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Las personas que les interese hacer ese trabajo, lo comuniquen al departamento para incluirlo en el Orden del Día</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6955FA" w:rsidRPr="00410B48" w:rsidRDefault="006955FA" w:rsidP="006955FA">
      <w:pPr>
        <w:pStyle w:val="ListParagraph"/>
        <w:numPr>
          <w:ilvl w:val="0"/>
          <w:numId w:val="1"/>
        </w:numPr>
        <w:spacing w:after="0" w:line="240" w:lineRule="auto"/>
        <w:rPr>
          <w:rFonts w:ascii="Arial" w:eastAsia="Times New Roman" w:hAnsi="Arial" w:cs="Arial"/>
          <w:b/>
          <w:color w:val="548DD4" w:themeColor="text2" w:themeTint="99"/>
          <w:sz w:val="28"/>
          <w:szCs w:val="28"/>
        </w:rPr>
      </w:pPr>
      <w:r w:rsidRPr="00410B48">
        <w:rPr>
          <w:rFonts w:ascii="Arial" w:eastAsia="Times New Roman" w:hAnsi="Arial" w:cs="Arial"/>
          <w:b/>
          <w:color w:val="548DD4" w:themeColor="text2" w:themeTint="99"/>
          <w:sz w:val="28"/>
          <w:szCs w:val="28"/>
        </w:rPr>
        <w:t>Propuestas para el próximo Orden del Día.</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No habiendo sugerencias se propone terminar el día con una extrapolación.</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r w:rsidRPr="00410B48">
        <w:rPr>
          <w:rFonts w:ascii="Arial" w:eastAsia="Times New Roman" w:hAnsi="Arial" w:cs="Arial"/>
          <w:color w:val="548DD4" w:themeColor="text2" w:themeTint="99"/>
          <w:sz w:val="28"/>
          <w:szCs w:val="28"/>
        </w:rPr>
        <w:t>Se hará una extrapolación a nuestro interior. Hacer el taller de ver nuestro organismo desde nuestra macropartícula.</w:t>
      </w: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6955FA" w:rsidRPr="00410B48" w:rsidRDefault="006955FA" w:rsidP="006955FA">
      <w:pPr>
        <w:pStyle w:val="ListParagraph"/>
        <w:spacing w:after="0" w:line="240" w:lineRule="auto"/>
        <w:rPr>
          <w:rFonts w:ascii="Arial" w:eastAsia="Times New Roman" w:hAnsi="Arial" w:cs="Arial"/>
          <w:color w:val="548DD4" w:themeColor="text2" w:themeTint="99"/>
          <w:sz w:val="28"/>
          <w:szCs w:val="28"/>
        </w:rPr>
      </w:pPr>
    </w:p>
    <w:p w:rsidR="00236468" w:rsidRPr="006955FA" w:rsidRDefault="00236468"/>
    <w:sectPr w:rsidR="00236468" w:rsidRPr="006955FA" w:rsidSect="00236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E2395"/>
    <w:multiLevelType w:val="multilevel"/>
    <w:tmpl w:val="8AAEA16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955FA"/>
    <w:rsid w:val="00236468"/>
    <w:rsid w:val="005F7F32"/>
    <w:rsid w:val="006955FA"/>
    <w:rsid w:val="007B4D04"/>
    <w:rsid w:val="00834BC2"/>
    <w:rsid w:val="00904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5FA"/>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3</cp:revision>
  <dcterms:created xsi:type="dcterms:W3CDTF">2019-09-09T02:11:00Z</dcterms:created>
  <dcterms:modified xsi:type="dcterms:W3CDTF">2019-09-10T02:01:00Z</dcterms:modified>
</cp:coreProperties>
</file>